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AF" w:rsidRDefault="001F14AF" w:rsidP="00CE0167">
      <w:pPr>
        <w:rPr>
          <w:b/>
        </w:rPr>
      </w:pPr>
      <w:bookmarkStart w:id="0" w:name="_GoBack"/>
      <w:bookmarkEnd w:id="0"/>
      <w:r>
        <w:rPr>
          <w:b/>
        </w:rPr>
        <w:t>MARKING SCHEME</w:t>
      </w:r>
    </w:p>
    <w:p w:rsidR="00CE0167" w:rsidRPr="002A4A02" w:rsidRDefault="00CE0167" w:rsidP="00CE0167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2A4A02">
        <w:rPr>
          <w:b/>
          <w:lang w:val="en-US"/>
        </w:rPr>
        <w:t>Introduction:</w:t>
      </w:r>
      <w:r>
        <w:rPr>
          <w:b/>
          <w:lang w:val="en-US"/>
        </w:rPr>
        <w:t xml:space="preserve"> (10 Marks)</w:t>
      </w:r>
    </w:p>
    <w:p w:rsidR="00CE0167" w:rsidRDefault="00CE0167" w:rsidP="00CE016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Outline the goals and objectives of both systems in the case study.  (4 Marks)</w:t>
      </w:r>
    </w:p>
    <w:p w:rsidR="00CE0167" w:rsidRPr="00CE0167" w:rsidRDefault="00CE0167" w:rsidP="00CE016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Describe the interactions that occur within System 1. (3 Marks)</w:t>
      </w:r>
    </w:p>
    <w:p w:rsidR="00CE0167" w:rsidRDefault="00CE0167" w:rsidP="00CE016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Describe the interactions that occur in System 2. (3 Marks)</w:t>
      </w:r>
    </w:p>
    <w:p w:rsidR="00CE0167" w:rsidRDefault="00CE0167" w:rsidP="00CE016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Describe the interactions between the two systems.</w:t>
      </w:r>
      <w:r w:rsidRPr="00CE0167">
        <w:rPr>
          <w:lang w:val="en-US"/>
        </w:rPr>
        <w:t xml:space="preserve"> </w:t>
      </w:r>
      <w:r>
        <w:rPr>
          <w:lang w:val="en-US"/>
        </w:rPr>
        <w:t>(3 Marks)</w:t>
      </w:r>
    </w:p>
    <w:p w:rsidR="00CE0167" w:rsidRPr="002A4A02" w:rsidRDefault="00CE0167" w:rsidP="00CE0167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2A4A02">
        <w:rPr>
          <w:b/>
          <w:lang w:val="en-US"/>
        </w:rPr>
        <w:t>Data Integrity:</w:t>
      </w:r>
      <w:r>
        <w:rPr>
          <w:b/>
          <w:lang w:val="en-US"/>
        </w:rPr>
        <w:t xml:space="preserve"> (16 Marks)</w:t>
      </w:r>
    </w:p>
    <w:p w:rsidR="00CE0167" w:rsidRDefault="00CE0167" w:rsidP="00CE01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(System 1) Describe the impact of reduced data integrity on System 1 and how it can happen (accidental, event-based or intentional). (4 Marks)</w:t>
      </w:r>
    </w:p>
    <w:p w:rsidR="00CE0167" w:rsidRDefault="00CE0167" w:rsidP="00CE01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Discuss the data management practices that System 1 should have in place to ensure data integrity. (4 Marks)</w:t>
      </w:r>
    </w:p>
    <w:p w:rsidR="00CE0167" w:rsidRDefault="00CE0167" w:rsidP="00CE01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(System 2) Describe the impact of reduced data integrity of System 2 and how it can happen (accidental, event-based or intentional). (4 Marks)</w:t>
      </w:r>
    </w:p>
    <w:p w:rsidR="00CE0167" w:rsidRDefault="00CE0167" w:rsidP="00CE01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Discuss the data management practices that System 2 should have in place to ensure data integrity.</w:t>
      </w:r>
      <w:r w:rsidRPr="00CE0167">
        <w:rPr>
          <w:lang w:val="en-US"/>
        </w:rPr>
        <w:t xml:space="preserve"> </w:t>
      </w:r>
      <w:r>
        <w:rPr>
          <w:lang w:val="en-US"/>
        </w:rPr>
        <w:t>(4 Marks)</w:t>
      </w:r>
    </w:p>
    <w:p w:rsidR="00CE0167" w:rsidRPr="002A4A02" w:rsidRDefault="00CE0167" w:rsidP="00CE0167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2A4A02">
        <w:rPr>
          <w:b/>
          <w:lang w:val="en-US"/>
        </w:rPr>
        <w:t>Legislation:</w:t>
      </w:r>
      <w:r>
        <w:rPr>
          <w:b/>
          <w:lang w:val="en-US"/>
        </w:rPr>
        <w:t xml:space="preserve"> (12 Marks)</w:t>
      </w:r>
    </w:p>
    <w:p w:rsidR="00CE0167" w:rsidRDefault="00CE0167" w:rsidP="00CE016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Identify the legislation that relates to this case study (both systems). (4 Marks)</w:t>
      </w:r>
    </w:p>
    <w:p w:rsidR="00CE0167" w:rsidRDefault="00CE0167" w:rsidP="00CE016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Describe how each legislation is relevant to the case study. (4 Marks)</w:t>
      </w:r>
    </w:p>
    <w:p w:rsidR="00CE0167" w:rsidRDefault="00CE0167" w:rsidP="00CE016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Describe the obligations of the system managers. (4 Marks)</w:t>
      </w:r>
    </w:p>
    <w:p w:rsidR="00CE0167" w:rsidRPr="00F22AF7" w:rsidRDefault="00CE0167" w:rsidP="00CE0167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F22AF7">
        <w:rPr>
          <w:b/>
          <w:lang w:val="en-US"/>
        </w:rPr>
        <w:t>Physical &amp; Logical Controls:</w:t>
      </w:r>
      <w:r>
        <w:rPr>
          <w:b/>
          <w:lang w:val="en-US"/>
        </w:rPr>
        <w:t xml:space="preserve"> (10 Marks)</w:t>
      </w:r>
    </w:p>
    <w:p w:rsidR="00CE0167" w:rsidRDefault="00CE0167" w:rsidP="00CE016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Identify the physical and logical control required to ensure data integrity within this case study. (6 Marks)</w:t>
      </w:r>
    </w:p>
    <w:p w:rsidR="00CE0167" w:rsidRDefault="00CE0167" w:rsidP="00CE0167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Describe how the interaction between the two systems requires added security. (4 Marks)</w:t>
      </w:r>
    </w:p>
    <w:p w:rsidR="00CE0167" w:rsidRPr="00D24229" w:rsidRDefault="00CE0167" w:rsidP="00CE0167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D24229">
        <w:rPr>
          <w:b/>
          <w:lang w:val="en-US"/>
        </w:rPr>
        <w:t>Tracing Transaction</w:t>
      </w:r>
      <w:r>
        <w:rPr>
          <w:b/>
          <w:lang w:val="en-US"/>
        </w:rPr>
        <w:t>: (</w:t>
      </w:r>
      <w:r w:rsidR="00A56E03">
        <w:rPr>
          <w:b/>
          <w:lang w:val="en-US"/>
        </w:rPr>
        <w:t>6</w:t>
      </w:r>
      <w:r>
        <w:rPr>
          <w:b/>
          <w:lang w:val="en-US"/>
        </w:rPr>
        <w:t xml:space="preserve"> Marks)</w:t>
      </w:r>
    </w:p>
    <w:p w:rsidR="00CE0167" w:rsidRDefault="00CE0167" w:rsidP="00CE0167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List </w:t>
      </w:r>
      <w:r w:rsidR="00A56E03">
        <w:rPr>
          <w:lang w:val="en-US"/>
        </w:rPr>
        <w:t xml:space="preserve">(1 Mark each) </w:t>
      </w:r>
      <w:r>
        <w:rPr>
          <w:lang w:val="en-US"/>
        </w:rPr>
        <w:t xml:space="preserve">and describe </w:t>
      </w:r>
      <w:r w:rsidR="00A56E03">
        <w:rPr>
          <w:lang w:val="en-US"/>
        </w:rPr>
        <w:t xml:space="preserve">(2 Marks each) </w:t>
      </w:r>
      <w:r>
        <w:rPr>
          <w:lang w:val="en-US"/>
        </w:rPr>
        <w:t>the tools and techniques that can trace transaction in both systems</w:t>
      </w:r>
    </w:p>
    <w:p w:rsidR="00CE0167" w:rsidRPr="00D24229" w:rsidRDefault="00CE0167" w:rsidP="00CE0167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D24229">
        <w:rPr>
          <w:b/>
          <w:lang w:val="en-US"/>
        </w:rPr>
        <w:t>Evaluation:</w:t>
      </w:r>
      <w:r>
        <w:rPr>
          <w:b/>
          <w:lang w:val="en-US"/>
        </w:rPr>
        <w:t xml:space="preserve"> (8 Marks)</w:t>
      </w:r>
    </w:p>
    <w:p w:rsidR="00CE0167" w:rsidRDefault="00CE0167" w:rsidP="00CE0167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Describe methods that could be used to critically evaluate the extent that the system object</w:t>
      </w:r>
      <w:r w:rsidR="00A56E03">
        <w:rPr>
          <w:lang w:val="en-US"/>
        </w:rPr>
        <w:t>ive</w:t>
      </w:r>
      <w:r>
        <w:rPr>
          <w:lang w:val="en-US"/>
        </w:rPr>
        <w:t>s are met.</w:t>
      </w:r>
      <w:r w:rsidR="00A56E03">
        <w:rPr>
          <w:lang w:val="en-US"/>
        </w:rPr>
        <w:t xml:space="preserve"> (2 Marks per method and 2 Marks for how it can evaluate the system.)</w:t>
      </w:r>
    </w:p>
    <w:p w:rsidR="00CE0167" w:rsidRPr="006255F6" w:rsidRDefault="00CE0167" w:rsidP="00CE0167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6255F6">
        <w:rPr>
          <w:b/>
          <w:lang w:val="en-US"/>
        </w:rPr>
        <w:t>Network Diagram:</w:t>
      </w:r>
      <w:r w:rsidRPr="00CE0167">
        <w:rPr>
          <w:b/>
          <w:lang w:val="en-US"/>
        </w:rPr>
        <w:t xml:space="preserve"> </w:t>
      </w:r>
      <w:r>
        <w:rPr>
          <w:b/>
          <w:lang w:val="en-US"/>
        </w:rPr>
        <w:t>(8 Marks)</w:t>
      </w:r>
    </w:p>
    <w:p w:rsidR="00CE0167" w:rsidRDefault="00CE0167" w:rsidP="00CE0167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Create a network diagram of the interaction between these two systems.</w:t>
      </w:r>
      <w:r w:rsidR="00A56E03">
        <w:rPr>
          <w:lang w:val="en-US"/>
        </w:rPr>
        <w:t xml:space="preserve"> (3 Marks for each of the two systems and 2 Marks for correctly connecting them)</w:t>
      </w:r>
    </w:p>
    <w:p w:rsidR="001F14AF" w:rsidRPr="00620FFB" w:rsidRDefault="001F14AF" w:rsidP="00620FFB">
      <w:pPr>
        <w:pStyle w:val="ListParagraph"/>
        <w:numPr>
          <w:ilvl w:val="0"/>
          <w:numId w:val="6"/>
        </w:numPr>
        <w:rPr>
          <w:b/>
        </w:rPr>
      </w:pPr>
      <w:r w:rsidRPr="00620FFB">
        <w:rPr>
          <w:b/>
        </w:rPr>
        <w:t>Correct Use of Terminology (10 Marks)</w:t>
      </w:r>
    </w:p>
    <w:p w:rsidR="001F14AF" w:rsidRPr="00620FFB" w:rsidRDefault="001F14AF" w:rsidP="00620FFB">
      <w:pPr>
        <w:pStyle w:val="ListParagraph"/>
        <w:numPr>
          <w:ilvl w:val="0"/>
          <w:numId w:val="6"/>
        </w:numPr>
        <w:rPr>
          <w:b/>
        </w:rPr>
      </w:pPr>
      <w:r w:rsidRPr="00620FFB">
        <w:rPr>
          <w:b/>
        </w:rPr>
        <w:t>Correctly identifying all conflicts (10 Marks)</w:t>
      </w:r>
    </w:p>
    <w:p w:rsidR="001F14AF" w:rsidRPr="00620FFB" w:rsidRDefault="001F14AF" w:rsidP="00620FFB">
      <w:pPr>
        <w:pStyle w:val="ListParagraph"/>
        <w:numPr>
          <w:ilvl w:val="0"/>
          <w:numId w:val="6"/>
        </w:numPr>
        <w:rPr>
          <w:b/>
        </w:rPr>
      </w:pPr>
      <w:r w:rsidRPr="00620FFB">
        <w:rPr>
          <w:b/>
        </w:rPr>
        <w:t>Explanations are clear and thorough (5 Marks)</w:t>
      </w:r>
    </w:p>
    <w:p w:rsidR="001F14AF" w:rsidRPr="00620FFB" w:rsidRDefault="001F14AF" w:rsidP="00620FFB">
      <w:pPr>
        <w:pStyle w:val="ListParagraph"/>
        <w:numPr>
          <w:ilvl w:val="0"/>
          <w:numId w:val="6"/>
        </w:numPr>
        <w:rPr>
          <w:b/>
        </w:rPr>
      </w:pPr>
      <w:r w:rsidRPr="00620FFB">
        <w:rPr>
          <w:b/>
        </w:rPr>
        <w:t>The document is of a formal format fit for purpose (5 Marks)</w:t>
      </w:r>
    </w:p>
    <w:tbl>
      <w:tblPr>
        <w:tblStyle w:val="VCAATableClose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112"/>
        <w:gridCol w:w="2283"/>
        <w:gridCol w:w="2284"/>
        <w:gridCol w:w="2284"/>
        <w:gridCol w:w="2284"/>
        <w:gridCol w:w="2284"/>
      </w:tblGrid>
      <w:tr w:rsidR="00263C2A" w:rsidTr="00263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2" w:type="dxa"/>
            <w:vAlign w:val="center"/>
          </w:tcPr>
          <w:p w:rsidR="004420E8" w:rsidRPr="00A81484" w:rsidRDefault="004420E8" w:rsidP="003E428F">
            <w:pPr>
              <w:pStyle w:val="VCAAtablecondensedheading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4420E8" w:rsidRPr="00A81484" w:rsidRDefault="004420E8" w:rsidP="003E428F">
            <w:pPr>
              <w:pStyle w:val="VCAAtablecondensedheading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</w:rPr>
              <w:t>Very Low</w:t>
            </w:r>
          </w:p>
        </w:tc>
        <w:tc>
          <w:tcPr>
            <w:tcW w:w="2284" w:type="dxa"/>
            <w:vAlign w:val="center"/>
          </w:tcPr>
          <w:p w:rsidR="004420E8" w:rsidRPr="00A81484" w:rsidRDefault="004420E8" w:rsidP="003E428F">
            <w:pPr>
              <w:pStyle w:val="VCAAtablecondensedheading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</w:rPr>
              <w:t>Low</w:t>
            </w:r>
          </w:p>
        </w:tc>
        <w:tc>
          <w:tcPr>
            <w:tcW w:w="2284" w:type="dxa"/>
            <w:vAlign w:val="center"/>
          </w:tcPr>
          <w:p w:rsidR="004420E8" w:rsidRPr="00A81484" w:rsidRDefault="004420E8" w:rsidP="003E428F">
            <w:pPr>
              <w:pStyle w:val="VCAAtablecondensedheading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</w:rPr>
              <w:t>Medium</w:t>
            </w:r>
          </w:p>
        </w:tc>
        <w:tc>
          <w:tcPr>
            <w:tcW w:w="2284" w:type="dxa"/>
            <w:vAlign w:val="center"/>
          </w:tcPr>
          <w:p w:rsidR="004420E8" w:rsidRPr="00A81484" w:rsidRDefault="004420E8" w:rsidP="003E428F">
            <w:pPr>
              <w:pStyle w:val="VCAAtablecondensedheading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</w:rPr>
              <w:t>High</w:t>
            </w:r>
          </w:p>
        </w:tc>
        <w:tc>
          <w:tcPr>
            <w:tcW w:w="2284" w:type="dxa"/>
            <w:vAlign w:val="center"/>
          </w:tcPr>
          <w:p w:rsidR="004420E8" w:rsidRPr="00A81484" w:rsidRDefault="004420E8" w:rsidP="003E428F">
            <w:pPr>
              <w:pStyle w:val="VCAAtablecondensedheading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</w:rPr>
              <w:t>Very High</w:t>
            </w:r>
          </w:p>
        </w:tc>
      </w:tr>
      <w:tr w:rsidR="00263C2A" w:rsidTr="00A81484">
        <w:trPr>
          <w:trHeight w:val="1247"/>
        </w:trPr>
        <w:tc>
          <w:tcPr>
            <w:tcW w:w="2112" w:type="dxa"/>
            <w:vMerge w:val="restart"/>
          </w:tcPr>
          <w:p w:rsidR="004420E8" w:rsidRPr="00A81484" w:rsidRDefault="004420E8" w:rsidP="003E428F">
            <w:pPr>
              <w:pStyle w:val="VCAAtablecondensed"/>
              <w:rPr>
                <w:sz w:val="18"/>
                <w:szCs w:val="18"/>
              </w:rPr>
            </w:pPr>
          </w:p>
          <w:p w:rsidR="004420E8" w:rsidRPr="00A81484" w:rsidRDefault="00263C2A" w:rsidP="003E428F">
            <w:pPr>
              <w:pStyle w:val="VCAAtablecondensed"/>
              <w:rPr>
                <w:b/>
                <w:sz w:val="18"/>
                <w:szCs w:val="18"/>
              </w:rPr>
            </w:pPr>
            <w:r w:rsidRPr="00A81484">
              <w:rPr>
                <w:b/>
                <w:sz w:val="18"/>
                <w:szCs w:val="18"/>
              </w:rPr>
              <w:t>Unit 4 Outcome 2</w:t>
            </w:r>
          </w:p>
          <w:p w:rsidR="004420E8" w:rsidRPr="00A81484" w:rsidRDefault="00263C2A" w:rsidP="003E428F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b/>
                <w:sz w:val="18"/>
                <w:szCs w:val="18"/>
                <w:lang w:val="en-AU"/>
              </w:rPr>
              <w:t>Analyse and explain the dependencies between two information systems and evaluate the controls in place in one information system to protect the integrity of its source data</w:t>
            </w:r>
          </w:p>
        </w:tc>
        <w:tc>
          <w:tcPr>
            <w:tcW w:w="2283" w:type="dxa"/>
          </w:tcPr>
          <w:p w:rsidR="004420E8" w:rsidRPr="00A81484" w:rsidRDefault="00263C2A" w:rsidP="003E428F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</w:rPr>
              <w:t xml:space="preserve">Very limited technical descriptions of the networked environment and </w:t>
            </w:r>
            <w:r w:rsidRPr="00A81484">
              <w:rPr>
                <w:sz w:val="18"/>
                <w:szCs w:val="18"/>
                <w:lang w:val="en-AU"/>
              </w:rPr>
              <w:t xml:space="preserve"> interactions generated by information systems</w:t>
            </w:r>
            <w:r w:rsidRPr="00A8148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84" w:type="dxa"/>
          </w:tcPr>
          <w:p w:rsidR="004420E8" w:rsidRPr="00A81484" w:rsidRDefault="00263C2A" w:rsidP="003E428F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</w:rPr>
              <w:t xml:space="preserve">Some technical descriptions of the networked environment and </w:t>
            </w:r>
            <w:r w:rsidRPr="00A81484">
              <w:rPr>
                <w:sz w:val="18"/>
                <w:szCs w:val="18"/>
                <w:lang w:val="en-AU"/>
              </w:rPr>
              <w:t xml:space="preserve"> the interactions generated by information systems</w:t>
            </w:r>
          </w:p>
        </w:tc>
        <w:tc>
          <w:tcPr>
            <w:tcW w:w="2284" w:type="dxa"/>
          </w:tcPr>
          <w:p w:rsidR="004420E8" w:rsidRPr="00A81484" w:rsidRDefault="00263C2A" w:rsidP="003E428F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  <w:lang w:val="en-AU"/>
              </w:rPr>
              <w:t>Some technically correct terminology is used to describe the networked environment and the interactions generated by information systems</w:t>
            </w:r>
          </w:p>
        </w:tc>
        <w:tc>
          <w:tcPr>
            <w:tcW w:w="2284" w:type="dxa"/>
          </w:tcPr>
          <w:p w:rsidR="004420E8" w:rsidRPr="00A81484" w:rsidRDefault="00263C2A" w:rsidP="003E428F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  <w:lang w:val="en-AU"/>
              </w:rPr>
              <w:t>Mainly technically correct terminology is used to describe the networked environment and the interactions generated by information systems.</w:t>
            </w:r>
          </w:p>
        </w:tc>
        <w:tc>
          <w:tcPr>
            <w:tcW w:w="2284" w:type="dxa"/>
          </w:tcPr>
          <w:p w:rsidR="004420E8" w:rsidRPr="00A81484" w:rsidRDefault="00263C2A" w:rsidP="003E428F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</w:rPr>
              <w:t>Technically correct terminology is used to describe the networked environment and describe the interactions generated by information systems.</w:t>
            </w:r>
          </w:p>
        </w:tc>
      </w:tr>
      <w:tr w:rsidR="00263C2A" w:rsidTr="00A81484">
        <w:trPr>
          <w:trHeight w:val="1286"/>
        </w:trPr>
        <w:tc>
          <w:tcPr>
            <w:tcW w:w="2112" w:type="dxa"/>
            <w:vMerge/>
          </w:tcPr>
          <w:p w:rsidR="004420E8" w:rsidRPr="00A81484" w:rsidRDefault="004420E8" w:rsidP="00642053">
            <w:pPr>
              <w:pStyle w:val="VCAAtablecondensed"/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:rsidR="004420E8" w:rsidRPr="00A81484" w:rsidRDefault="00263C2A" w:rsidP="003E428F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  <w:lang w:val="en-AU"/>
              </w:rPr>
              <w:t>Very limited techniques to identify causes of conflict and little description of the organisation’s data management practices.</w:t>
            </w:r>
          </w:p>
        </w:tc>
        <w:tc>
          <w:tcPr>
            <w:tcW w:w="2284" w:type="dxa"/>
          </w:tcPr>
          <w:p w:rsidR="004420E8" w:rsidRPr="00A81484" w:rsidRDefault="00263C2A" w:rsidP="003E428F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  <w:lang w:val="en-AU"/>
              </w:rPr>
              <w:t>Some appropriate techniques to identify causes of conflict and some description of the organisation’s data management practices.</w:t>
            </w:r>
          </w:p>
        </w:tc>
        <w:tc>
          <w:tcPr>
            <w:tcW w:w="2284" w:type="dxa"/>
          </w:tcPr>
          <w:p w:rsidR="00263C2A" w:rsidRPr="00A81484" w:rsidRDefault="00263C2A" w:rsidP="00263C2A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81484">
              <w:rPr>
                <w:rFonts w:cs="Arial"/>
                <w:sz w:val="18"/>
                <w:szCs w:val="18"/>
              </w:rPr>
              <w:t xml:space="preserve">Appropriate techniques to identify causes of conflict and some evaluation of the </w:t>
            </w:r>
            <w:proofErr w:type="spellStart"/>
            <w:r w:rsidRPr="00A81484">
              <w:rPr>
                <w:rFonts w:cs="Arial"/>
                <w:sz w:val="18"/>
                <w:szCs w:val="18"/>
              </w:rPr>
              <w:t>organisation’s</w:t>
            </w:r>
            <w:proofErr w:type="spellEnd"/>
            <w:r w:rsidRPr="00A81484">
              <w:rPr>
                <w:rFonts w:cs="Arial"/>
                <w:sz w:val="18"/>
                <w:szCs w:val="18"/>
              </w:rPr>
              <w:t xml:space="preserve"> data management practices</w:t>
            </w:r>
          </w:p>
          <w:p w:rsidR="004420E8" w:rsidRPr="00A81484" w:rsidRDefault="004420E8" w:rsidP="003E428F">
            <w:pPr>
              <w:pStyle w:val="VCAAtablecondensed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4420E8" w:rsidRPr="00A81484" w:rsidRDefault="00263C2A" w:rsidP="003E428F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  <w:lang w:val="en-AU"/>
              </w:rPr>
              <w:t xml:space="preserve">Most techniques to identify causes of conflict and clear </w:t>
            </w:r>
            <w:r w:rsidRPr="00A81484">
              <w:rPr>
                <w:sz w:val="18"/>
                <w:szCs w:val="18"/>
              </w:rPr>
              <w:t xml:space="preserve">evaluation of the </w:t>
            </w:r>
            <w:proofErr w:type="spellStart"/>
            <w:r w:rsidRPr="00A81484">
              <w:rPr>
                <w:sz w:val="18"/>
                <w:szCs w:val="18"/>
              </w:rPr>
              <w:t>organisation’s</w:t>
            </w:r>
            <w:proofErr w:type="spellEnd"/>
            <w:r w:rsidRPr="00A81484">
              <w:rPr>
                <w:sz w:val="18"/>
                <w:szCs w:val="18"/>
              </w:rPr>
              <w:t xml:space="preserve"> data management practices </w:t>
            </w:r>
          </w:p>
        </w:tc>
        <w:tc>
          <w:tcPr>
            <w:tcW w:w="2284" w:type="dxa"/>
          </w:tcPr>
          <w:p w:rsidR="004420E8" w:rsidRPr="00A81484" w:rsidRDefault="00263C2A" w:rsidP="003E428F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</w:rPr>
              <w:t xml:space="preserve">All techniques to identify causes of conflict and thorough   evaluation of the </w:t>
            </w:r>
            <w:proofErr w:type="spellStart"/>
            <w:r w:rsidRPr="00A81484">
              <w:rPr>
                <w:sz w:val="18"/>
                <w:szCs w:val="18"/>
              </w:rPr>
              <w:t>organisation’s</w:t>
            </w:r>
            <w:proofErr w:type="spellEnd"/>
            <w:r w:rsidRPr="00A81484">
              <w:rPr>
                <w:sz w:val="18"/>
                <w:szCs w:val="18"/>
              </w:rPr>
              <w:t xml:space="preserve"> data management practices </w:t>
            </w:r>
          </w:p>
        </w:tc>
      </w:tr>
      <w:tr w:rsidR="00263C2A" w:rsidTr="00A81484">
        <w:trPr>
          <w:trHeight w:val="1028"/>
        </w:trPr>
        <w:tc>
          <w:tcPr>
            <w:tcW w:w="2112" w:type="dxa"/>
            <w:vMerge/>
          </w:tcPr>
          <w:p w:rsidR="00263C2A" w:rsidRPr="00A81484" w:rsidRDefault="00263C2A" w:rsidP="00263C2A">
            <w:pPr>
              <w:pStyle w:val="VCAAtablecondensed"/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:rsidR="00263C2A" w:rsidRPr="00A81484" w:rsidRDefault="00263C2A" w:rsidP="00263C2A">
            <w:pPr>
              <w:pStyle w:val="VCAAtablecondensed"/>
              <w:rPr>
                <w:sz w:val="18"/>
                <w:szCs w:val="18"/>
                <w:lang w:val="en-AU"/>
              </w:rPr>
            </w:pPr>
          </w:p>
          <w:p w:rsidR="00263C2A" w:rsidRPr="00A81484" w:rsidRDefault="00263C2A" w:rsidP="00263C2A">
            <w:pPr>
              <w:pStyle w:val="VCAAtablecondensed"/>
              <w:rPr>
                <w:sz w:val="18"/>
                <w:szCs w:val="18"/>
              </w:rPr>
            </w:pPr>
            <w:r w:rsidRPr="00A81484">
              <w:rPr>
                <w:sz w:val="18"/>
                <w:szCs w:val="18"/>
                <w:lang w:val="en-AU"/>
              </w:rPr>
              <w:t>Limited understanding and application of relevant legislation demonstrated in data management practices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  <w:r w:rsidRPr="00A81484">
              <w:rPr>
                <w:sz w:val="18"/>
                <w:szCs w:val="18"/>
                <w:lang w:val="en-AU"/>
              </w:rPr>
              <w:t>Some understanding and application of relevant legislation demonstrated in data management practices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</w:p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  <w:r w:rsidRPr="00A81484">
              <w:rPr>
                <w:sz w:val="18"/>
                <w:szCs w:val="18"/>
                <w:lang w:val="en-AU"/>
              </w:rPr>
              <w:t>Adequate understanding and application of relevant legislation demonstrated in data management practices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rPr>
                <w:rFonts w:cs="Arial"/>
                <w:sz w:val="18"/>
                <w:szCs w:val="18"/>
                <w:lang w:val="en-AU"/>
              </w:rPr>
            </w:pPr>
          </w:p>
          <w:p w:rsidR="00263C2A" w:rsidRPr="00A81484" w:rsidRDefault="00263C2A" w:rsidP="00263C2A">
            <w:pPr>
              <w:rPr>
                <w:rFonts w:cs="Arial"/>
                <w:sz w:val="18"/>
                <w:szCs w:val="18"/>
                <w:lang w:val="en-AU"/>
              </w:rPr>
            </w:pPr>
            <w:r w:rsidRPr="00A81484">
              <w:rPr>
                <w:sz w:val="18"/>
                <w:szCs w:val="18"/>
                <w:lang w:val="en-AU"/>
              </w:rPr>
              <w:t>Clear understanding and application of relevant legislation demonstrated  in data management practices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  <w:r w:rsidRPr="00A81484">
              <w:rPr>
                <w:sz w:val="18"/>
                <w:szCs w:val="18"/>
                <w:lang w:val="en-AU"/>
              </w:rPr>
              <w:t>.</w:t>
            </w:r>
          </w:p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  <w:r w:rsidRPr="00A81484">
              <w:rPr>
                <w:sz w:val="18"/>
                <w:szCs w:val="18"/>
                <w:lang w:val="en-AU"/>
              </w:rPr>
              <w:t>Insightful understanding and application of relevant legislation demonstrated  in data management practices</w:t>
            </w:r>
          </w:p>
        </w:tc>
      </w:tr>
      <w:tr w:rsidR="00263C2A" w:rsidTr="00A81484">
        <w:trPr>
          <w:cantSplit/>
          <w:trHeight w:val="797"/>
        </w:trPr>
        <w:tc>
          <w:tcPr>
            <w:tcW w:w="2112" w:type="dxa"/>
            <w:vMerge/>
          </w:tcPr>
          <w:p w:rsidR="00263C2A" w:rsidRPr="00A81484" w:rsidRDefault="00263C2A" w:rsidP="00263C2A">
            <w:pPr>
              <w:pStyle w:val="VCAAtablecondensed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</w:p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  <w:r w:rsidRPr="00A81484">
              <w:rPr>
                <w:sz w:val="18"/>
                <w:szCs w:val="18"/>
                <w:lang w:val="en-AU"/>
              </w:rPr>
              <w:t>Limited description of data integrity characteristics and a very basic description of the impact of diminished data integrity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</w:p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  <w:r w:rsidRPr="00A81484">
              <w:rPr>
                <w:sz w:val="18"/>
                <w:szCs w:val="18"/>
                <w:lang w:val="en-AU"/>
              </w:rPr>
              <w:t>Some description of data integrity characteristics and some description of the impact of diminished data integrity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</w:p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  <w:r w:rsidRPr="00A81484">
              <w:rPr>
                <w:sz w:val="18"/>
                <w:szCs w:val="18"/>
                <w:lang w:val="en-AU"/>
              </w:rPr>
              <w:t>Appropriate  description of data integrity characteristics and a satisfactory description of the impact of diminished data integrity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rPr>
                <w:rFonts w:cs="Arial"/>
                <w:sz w:val="18"/>
                <w:szCs w:val="18"/>
                <w:lang w:val="en-AU"/>
              </w:rPr>
            </w:pPr>
            <w:r w:rsidRPr="00A81484">
              <w:rPr>
                <w:sz w:val="18"/>
                <w:szCs w:val="18"/>
                <w:lang w:val="en-AU"/>
              </w:rPr>
              <w:t>Detailed  description of data integrity characteristics and a well-developed  description of the impact of diminished data integrity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rPr>
                <w:sz w:val="18"/>
                <w:szCs w:val="18"/>
                <w:lang w:val="en-AU"/>
              </w:rPr>
            </w:pPr>
            <w:r w:rsidRPr="00A81484">
              <w:rPr>
                <w:sz w:val="18"/>
                <w:szCs w:val="18"/>
                <w:lang w:val="en-AU"/>
              </w:rPr>
              <w:t>Comprehensive  description of data integrity characteristics and a very detailed description of the impact of diminished data integrity</w:t>
            </w:r>
          </w:p>
        </w:tc>
      </w:tr>
      <w:tr w:rsidR="00263C2A" w:rsidTr="00A81484">
        <w:trPr>
          <w:cantSplit/>
          <w:trHeight w:val="819"/>
        </w:trPr>
        <w:tc>
          <w:tcPr>
            <w:tcW w:w="2112" w:type="dxa"/>
            <w:vMerge/>
          </w:tcPr>
          <w:p w:rsidR="00263C2A" w:rsidRPr="00A81484" w:rsidRDefault="00263C2A" w:rsidP="00263C2A">
            <w:pPr>
              <w:pStyle w:val="VCAAtablecondensed"/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263C2A" w:rsidRPr="00A81484" w:rsidRDefault="00263C2A" w:rsidP="00263C2A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AU"/>
              </w:rPr>
            </w:pPr>
            <w:r w:rsidRPr="00A81484">
              <w:rPr>
                <w:rFonts w:cs="Arial"/>
                <w:sz w:val="18"/>
                <w:szCs w:val="18"/>
                <w:lang w:val="en-AU"/>
              </w:rPr>
              <w:t>Very little description of ways organisations secure data and information and limited  identification of the extent to which information system objectives are met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81484">
              <w:rPr>
                <w:rFonts w:cs="Arial"/>
                <w:sz w:val="18"/>
                <w:szCs w:val="18"/>
                <w:lang w:val="en-AU"/>
              </w:rPr>
              <w:t>Some  explanation of ways organisations secure data and information and a basic evaluation of the extent to which information system objectives are met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81484">
              <w:rPr>
                <w:rFonts w:cs="Arial"/>
                <w:sz w:val="18"/>
                <w:szCs w:val="18"/>
                <w:lang w:val="en-AU"/>
              </w:rPr>
              <w:t>Satisfactory explanation of ways organisations secure data and information and adequate evaluation of the extent to which information system objectives are met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spacing w:before="120" w:after="120"/>
              <w:jc w:val="center"/>
              <w:rPr>
                <w:rFonts w:cs="Arial"/>
                <w:sz w:val="18"/>
                <w:szCs w:val="18"/>
                <w:lang w:val="en-AU"/>
              </w:rPr>
            </w:pPr>
            <w:r w:rsidRPr="00A81484">
              <w:rPr>
                <w:rFonts w:cs="Arial"/>
                <w:sz w:val="18"/>
                <w:szCs w:val="18"/>
                <w:lang w:val="en-AU"/>
              </w:rPr>
              <w:t>Clear explanation of ways organisations secure data and information and detailed evaluation of the extent to which information system objectives are met</w:t>
            </w:r>
          </w:p>
        </w:tc>
        <w:tc>
          <w:tcPr>
            <w:tcW w:w="2284" w:type="dxa"/>
            <w:vAlign w:val="center"/>
          </w:tcPr>
          <w:p w:rsidR="00263C2A" w:rsidRPr="00A81484" w:rsidRDefault="00263C2A" w:rsidP="00263C2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81484">
              <w:rPr>
                <w:rFonts w:cs="Arial"/>
                <w:sz w:val="18"/>
                <w:szCs w:val="18"/>
                <w:lang w:val="en-AU"/>
              </w:rPr>
              <w:t>Thorough explanation of ways organisations secure data and information and critical evaluation of the extent to which information system objectives are met</w:t>
            </w:r>
          </w:p>
        </w:tc>
      </w:tr>
    </w:tbl>
    <w:p w:rsidR="00263C2A" w:rsidRDefault="00263C2A" w:rsidP="003D3E5C">
      <w:pPr>
        <w:rPr>
          <w:rFonts w:cs="Arial"/>
          <w:sz w:val="20"/>
          <w:szCs w:val="20"/>
        </w:rPr>
      </w:pPr>
    </w:p>
    <w:sectPr w:rsidR="00263C2A" w:rsidSect="00D3388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AF" w:rsidRDefault="001F14AF" w:rsidP="00304EA1">
      <w:pPr>
        <w:spacing w:after="0" w:line="240" w:lineRule="auto"/>
      </w:pPr>
      <w:r>
        <w:separator/>
      </w:r>
    </w:p>
  </w:endnote>
  <w:endnote w:type="continuationSeparator" w:id="0">
    <w:p w:rsidR="001F14AF" w:rsidRDefault="001F14A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AF" w:rsidRPr="00243F0D" w:rsidRDefault="001F14AF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45CDD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AF" w:rsidRDefault="001F14AF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5D32C19B" wp14:editId="7F3A321E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AF" w:rsidRDefault="001F14AF" w:rsidP="00304EA1">
      <w:pPr>
        <w:spacing w:after="0" w:line="240" w:lineRule="auto"/>
      </w:pPr>
      <w:r>
        <w:separator/>
      </w:r>
    </w:p>
  </w:footnote>
  <w:footnote w:type="continuationSeparator" w:id="0">
    <w:p w:rsidR="001F14AF" w:rsidRDefault="001F14A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26D7B6CCBF40499E8751D5DE2F8EAB0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F14AF" w:rsidRPr="00D86DE4" w:rsidRDefault="001F14A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Performance Descriptors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AF" w:rsidRPr="009370BC" w:rsidRDefault="001F14AF" w:rsidP="00D3388E">
    <w:pPr>
      <w:spacing w:after="0"/>
    </w:pP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0D7625FB" wp14:editId="089BD47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9C0"/>
    <w:multiLevelType w:val="hybridMultilevel"/>
    <w:tmpl w:val="B45E20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2E1"/>
    <w:multiLevelType w:val="hybridMultilevel"/>
    <w:tmpl w:val="6354F0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4C14C2"/>
    <w:multiLevelType w:val="hybridMultilevel"/>
    <w:tmpl w:val="2AE618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352C83"/>
    <w:multiLevelType w:val="hybridMultilevel"/>
    <w:tmpl w:val="C2524F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6C7D3EB1"/>
    <w:multiLevelType w:val="hybridMultilevel"/>
    <w:tmpl w:val="993ADB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93057"/>
    <w:multiLevelType w:val="hybridMultilevel"/>
    <w:tmpl w:val="7DCED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53"/>
    <w:rsid w:val="00027228"/>
    <w:rsid w:val="0005780E"/>
    <w:rsid w:val="000A71F7"/>
    <w:rsid w:val="000F09E4"/>
    <w:rsid w:val="000F16FD"/>
    <w:rsid w:val="00164D7A"/>
    <w:rsid w:val="00180973"/>
    <w:rsid w:val="001E5ED4"/>
    <w:rsid w:val="001F14AF"/>
    <w:rsid w:val="002233AF"/>
    <w:rsid w:val="002279BA"/>
    <w:rsid w:val="002329F3"/>
    <w:rsid w:val="00243F0D"/>
    <w:rsid w:val="00263C2A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D3E5C"/>
    <w:rsid w:val="003E428F"/>
    <w:rsid w:val="00400A2A"/>
    <w:rsid w:val="00416B45"/>
    <w:rsid w:val="00417AA3"/>
    <w:rsid w:val="00440B32"/>
    <w:rsid w:val="004420E8"/>
    <w:rsid w:val="0046078D"/>
    <w:rsid w:val="004A2ED8"/>
    <w:rsid w:val="004F5BDA"/>
    <w:rsid w:val="0051631E"/>
    <w:rsid w:val="00536E80"/>
    <w:rsid w:val="00566029"/>
    <w:rsid w:val="005923CB"/>
    <w:rsid w:val="005B391B"/>
    <w:rsid w:val="005D3D78"/>
    <w:rsid w:val="005E2EF0"/>
    <w:rsid w:val="00620FFB"/>
    <w:rsid w:val="00642053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56686"/>
    <w:rsid w:val="00860115"/>
    <w:rsid w:val="00875D84"/>
    <w:rsid w:val="0088783C"/>
    <w:rsid w:val="009370BC"/>
    <w:rsid w:val="0098739B"/>
    <w:rsid w:val="00A17661"/>
    <w:rsid w:val="00A24B2D"/>
    <w:rsid w:val="00A30AF1"/>
    <w:rsid w:val="00A40966"/>
    <w:rsid w:val="00A4687C"/>
    <w:rsid w:val="00A51560"/>
    <w:rsid w:val="00A56E03"/>
    <w:rsid w:val="00A81484"/>
    <w:rsid w:val="00A921E0"/>
    <w:rsid w:val="00B0738F"/>
    <w:rsid w:val="00B26601"/>
    <w:rsid w:val="00B41951"/>
    <w:rsid w:val="00B53229"/>
    <w:rsid w:val="00B62480"/>
    <w:rsid w:val="00B81B70"/>
    <w:rsid w:val="00BB2D04"/>
    <w:rsid w:val="00BD0724"/>
    <w:rsid w:val="00BE1A80"/>
    <w:rsid w:val="00BE5521"/>
    <w:rsid w:val="00C53263"/>
    <w:rsid w:val="00C75F1D"/>
    <w:rsid w:val="00C94A8B"/>
    <w:rsid w:val="00CC1EDB"/>
    <w:rsid w:val="00CC4094"/>
    <w:rsid w:val="00CE0167"/>
    <w:rsid w:val="00D3388E"/>
    <w:rsid w:val="00D338E4"/>
    <w:rsid w:val="00D51947"/>
    <w:rsid w:val="00D532F0"/>
    <w:rsid w:val="00D71E28"/>
    <w:rsid w:val="00D77413"/>
    <w:rsid w:val="00D82759"/>
    <w:rsid w:val="00D86DE4"/>
    <w:rsid w:val="00DC21C3"/>
    <w:rsid w:val="00E16AF0"/>
    <w:rsid w:val="00E23F1D"/>
    <w:rsid w:val="00E36361"/>
    <w:rsid w:val="00E45CDD"/>
    <w:rsid w:val="00E55AE9"/>
    <w:rsid w:val="00EA6F0F"/>
    <w:rsid w:val="00F161B0"/>
    <w:rsid w:val="00F33CED"/>
    <w:rsid w:val="00F40D53"/>
    <w:rsid w:val="00F4525C"/>
    <w:rsid w:val="00F501DC"/>
    <w:rsid w:val="00FC5E79"/>
    <w:rsid w:val="00FD4326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F051971-C149-45B4-AE23-265DFC46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Head">
    <w:name w:val="TableHead"/>
    <w:basedOn w:val="Normal"/>
    <w:rsid w:val="00642053"/>
    <w:pPr>
      <w:spacing w:before="60" w:after="6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TableText">
    <w:name w:val="TableText"/>
    <w:basedOn w:val="Normal"/>
    <w:rsid w:val="003E428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0167"/>
    <w:rPr>
      <w:color w:val="8DB3E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0167"/>
    <w:pPr>
      <w:spacing w:after="160" w:line="259" w:lineRule="auto"/>
      <w:ind w:left="720"/>
      <w:contextualSpacing/>
    </w:pPr>
    <w:rPr>
      <w:rFonts w:ascii="Times New Roman" w:eastAsiaTheme="minorEastAsia" w:hAnsi="Times New Roman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7B6CCBF40499E8751D5DE2F8E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EBFB-7C47-4B3F-ABAB-1103EE3CC6FC}"/>
      </w:docPartPr>
      <w:docPartBody>
        <w:p w:rsidR="009314A2" w:rsidRDefault="009314A2">
          <w:pPr>
            <w:pStyle w:val="26D7B6CCBF40499E8751D5DE2F8EAB0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A2"/>
    <w:rsid w:val="00585507"/>
    <w:rsid w:val="009314A2"/>
    <w:rsid w:val="00D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D7B6CCBF40499E8751D5DE2F8EAB03">
    <w:name w:val="26D7B6CCBF40499E8751D5DE2F8EA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-1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1B3C-6B19-4773-98F2-2D0B85DD4210}">
  <ds:schemaRefs>
    <ds:schemaRef ds:uri="http://www.w3.org/XML/1998/namespace"/>
    <ds:schemaRef ds:uri="http://schemas.openxmlformats.org/package/2006/metadata/core-properties"/>
    <ds:schemaRef ds:uri="http://purl.org/dc/elements/1.1/"/>
    <ds:schemaRef ds:uri="32dcfad0-71f0-4cf6-831b-e05f27705f29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4c60e483-8d08-4915-ba50-24b6b57890d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A35A94-CC32-4D4A-A265-34FE9C26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D0CC7-79C7-474F-8FA3-F2F3E2E744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D4B6B-1062-4071-A26B-2CC5E23D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Descriptors</vt:lpstr>
    </vt:vector>
  </TitlesOfParts>
  <Company>Victorian Curriculum and Assessment Authority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Descriptors</dc:title>
  <dc:creator>Ash Cardwell</dc:creator>
  <cp:lastModifiedBy>Victoria Farrell</cp:lastModifiedBy>
  <cp:revision>2</cp:revision>
  <cp:lastPrinted>2015-11-24T05:26:00Z</cp:lastPrinted>
  <dcterms:created xsi:type="dcterms:W3CDTF">2019-09-17T22:00:00Z</dcterms:created>
  <dcterms:modified xsi:type="dcterms:W3CDTF">2019-09-17T22:00:00Z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</Properties>
</file>